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b/>
          <w:sz w:val="32"/>
          <w:szCs w:val="32"/>
        </w:rPr>
      </w:pPr>
      <w:bookmarkStart w:id="6" w:name="_GoBack"/>
      <w:bookmarkEnd w:id="6"/>
      <w:r>
        <w:rPr>
          <w:rFonts w:hint="eastAsia"/>
          <w:b/>
          <w:sz w:val="32"/>
          <w:szCs w:val="32"/>
        </w:rPr>
        <w:t>国家矿山安全监察局河北局</w:t>
      </w:r>
    </w:p>
    <w:p>
      <w:pPr>
        <w:spacing w:line="360" w:lineRule="exact"/>
        <w:jc w:val="center"/>
        <w:rPr>
          <w:b/>
          <w:sz w:val="32"/>
          <w:szCs w:val="32"/>
        </w:rPr>
      </w:pPr>
      <w:r>
        <w:rPr>
          <w:rFonts w:hint="eastAsia"/>
          <w:b/>
          <w:sz w:val="32"/>
          <w:szCs w:val="32"/>
          <w:u w:val="single"/>
          <w:lang w:val="en-US" w:eastAsia="zh-CN"/>
        </w:rPr>
        <w:t>8</w:t>
      </w:r>
      <w:r>
        <w:rPr>
          <w:rFonts w:hint="eastAsia"/>
          <w:b/>
          <w:sz w:val="32"/>
          <w:szCs w:val="32"/>
        </w:rPr>
        <w:t>月煤矿安全随机抽查公示信息</w:t>
      </w:r>
    </w:p>
    <w:p>
      <w:pPr>
        <w:rPr>
          <w:sz w:val="28"/>
          <w:szCs w:val="28"/>
        </w:rPr>
      </w:pPr>
      <w:r>
        <w:rPr>
          <w:b/>
          <w:sz w:val="28"/>
          <w:szCs w:val="28"/>
        </w:rPr>
        <w:t xml:space="preserve">                                                                           </w:t>
      </w:r>
      <w:r>
        <w:rPr>
          <w:sz w:val="28"/>
          <w:szCs w:val="28"/>
        </w:rPr>
        <w:t xml:space="preserve"> </w:t>
      </w:r>
      <w:r>
        <w:rPr>
          <w:rFonts w:hint="eastAsia"/>
          <w:sz w:val="28"/>
          <w:szCs w:val="28"/>
        </w:rPr>
        <w:t>202</w:t>
      </w:r>
      <w:r>
        <w:rPr>
          <w:rFonts w:hint="default"/>
          <w:sz w:val="28"/>
          <w:szCs w:val="28"/>
          <w:lang w:val="en" w:eastAsia="zh-CN"/>
        </w:rPr>
        <w:t>4</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23</w:t>
      </w:r>
      <w:r>
        <w:rPr>
          <w:rFonts w:hint="eastAsia"/>
          <w:sz w:val="28"/>
          <w:szCs w:val="28"/>
        </w:rPr>
        <w:t>日</w:t>
      </w:r>
    </w:p>
    <w:tbl>
      <w:tblPr>
        <w:tblStyle w:val="7"/>
        <w:tblW w:w="149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1315"/>
        <w:gridCol w:w="549"/>
        <w:gridCol w:w="3137"/>
        <w:gridCol w:w="708"/>
        <w:gridCol w:w="1146"/>
        <w:gridCol w:w="705"/>
        <w:gridCol w:w="780"/>
        <w:gridCol w:w="1095"/>
        <w:gridCol w:w="1170"/>
        <w:gridCol w:w="123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宋体"/>
                <w:b/>
                <w:sz w:val="24"/>
                <w:szCs w:val="24"/>
              </w:rPr>
            </w:pPr>
            <w:r>
              <w:rPr>
                <w:rFonts w:hint="eastAsia" w:ascii="宋体" w:hAnsi="宋体" w:eastAsia="宋体" w:cs="宋体"/>
                <w:b/>
                <w:sz w:val="24"/>
                <w:szCs w:val="24"/>
              </w:rPr>
              <w:t>单位名称</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抽查</w:t>
            </w:r>
          </w:p>
          <w:p>
            <w:pPr>
              <w:spacing w:line="260" w:lineRule="exact"/>
              <w:jc w:val="center"/>
              <w:rPr>
                <w:rFonts w:eastAsia="Times New Roman"/>
                <w:b/>
                <w:sz w:val="24"/>
                <w:szCs w:val="24"/>
              </w:rPr>
            </w:pPr>
            <w:r>
              <w:rPr>
                <w:rFonts w:hint="eastAsia" w:ascii="宋体" w:hAnsi="宋体" w:eastAsia="宋体" w:cs="宋体"/>
                <w:b/>
                <w:sz w:val="24"/>
                <w:szCs w:val="24"/>
              </w:rPr>
              <w:t>时间</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抽查矿井名称</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发现的事故隐患</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其中重大事故隐患</w:t>
            </w:r>
          </w:p>
        </w:tc>
        <w:tc>
          <w:tcPr>
            <w:tcW w:w="498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行政处罚情况</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带队人及参加人员情况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 New Roman"/>
                <w:b/>
                <w:sz w:val="24"/>
                <w:szCs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 New Roman"/>
                <w:b/>
                <w:sz w:val="24"/>
                <w:szCs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条数</w:t>
            </w:r>
          </w:p>
        </w:tc>
        <w:tc>
          <w:tcPr>
            <w:tcW w:w="3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主要内容</w:t>
            </w:r>
          </w:p>
        </w:tc>
        <w:tc>
          <w:tcPr>
            <w:tcW w:w="70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条数</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内容</w:t>
            </w:r>
          </w:p>
        </w:tc>
        <w:tc>
          <w:tcPr>
            <w:tcW w:w="7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罚款</w:t>
            </w:r>
          </w:p>
          <w:p>
            <w:pPr>
              <w:spacing w:line="260" w:lineRule="exact"/>
              <w:jc w:val="center"/>
              <w:rPr>
                <w:rFonts w:eastAsia="Times New Roman"/>
                <w:b/>
                <w:sz w:val="24"/>
                <w:szCs w:val="24"/>
              </w:rPr>
            </w:pPr>
            <w:r>
              <w:rPr>
                <w:rFonts w:hint="eastAsia" w:ascii="宋体" w:hAnsi="宋体" w:eastAsia="宋体" w:cs="宋体"/>
                <w:b/>
                <w:sz w:val="24"/>
                <w:szCs w:val="24"/>
              </w:rPr>
              <w:t>（万元）</w:t>
            </w:r>
          </w:p>
        </w:tc>
        <w:tc>
          <w:tcPr>
            <w:tcW w:w="7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责令停产整顿</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责令停头个数</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责令停面个数</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责令停设备台数</w:t>
            </w: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bookmarkStart w:id="0" w:name="OLE_LINK6" w:colFirst="8" w:colLast="11"/>
            <w:bookmarkStart w:id="1" w:name="OLE_LINK5" w:colFirst="7" w:colLast="11"/>
            <w:r>
              <w:rPr>
                <w:rFonts w:hint="eastAsia" w:ascii="宋体" w:hAnsi="宋体" w:eastAsia="宋体" w:cs="宋体"/>
                <w:sz w:val="24"/>
                <w:szCs w:val="24"/>
              </w:rPr>
              <w:t>国家矿山安全监察局河北局</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2024</w:t>
            </w:r>
            <w:r>
              <w:rPr>
                <w:rFonts w:hint="eastAsia" w:ascii="宋体" w:hAnsi="宋体" w:eastAsia="宋体" w:cs="宋体"/>
                <w:sz w:val="24"/>
                <w:szCs w:val="24"/>
                <w:lang w:val="en-US" w:eastAsia="zh-CN"/>
              </w:rPr>
              <w:t>年7月27日</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河北冀中邯峰矿业有限公司大淑村矿</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3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带队人王</w:t>
            </w:r>
            <w:bookmarkStart w:id="2" w:name="OLE_LINK1"/>
            <w:r>
              <w:rPr>
                <w:rFonts w:hint="eastAsia" w:ascii="宋体" w:hAnsi="宋体" w:eastAsia="宋体" w:cs="宋体"/>
                <w:sz w:val="24"/>
                <w:szCs w:val="24"/>
                <w:lang w:val="en-US" w:eastAsia="zh-CN"/>
              </w:rPr>
              <w:t>X</w:t>
            </w:r>
            <w:bookmarkEnd w:id="2"/>
            <w:r>
              <w:rPr>
                <w:rFonts w:hint="eastAsia" w:ascii="宋体" w:hAnsi="宋体" w:eastAsia="宋体" w:cs="宋体"/>
                <w:sz w:val="24"/>
                <w:szCs w:val="24"/>
              </w:rPr>
              <w:t>，</w:t>
            </w:r>
            <w:r>
              <w:rPr>
                <w:rFonts w:hint="eastAsia" w:ascii="宋体" w:hAnsi="宋体" w:eastAsia="宋体" w:cs="宋体"/>
                <w:sz w:val="24"/>
                <w:szCs w:val="24"/>
                <w:u w:val="none"/>
                <w:lang w:eastAsia="zh-CN"/>
              </w:rPr>
              <w:t>参加人员：</w:t>
            </w:r>
            <w:r>
              <w:rPr>
                <w:rFonts w:hint="eastAsia" w:ascii="宋体" w:hAnsi="宋体" w:eastAsia="宋体" w:cs="宋体"/>
                <w:sz w:val="24"/>
                <w:szCs w:val="24"/>
              </w:rPr>
              <w:t>陈</w:t>
            </w:r>
            <w:r>
              <w:rPr>
                <w:rFonts w:hint="eastAsia" w:ascii="宋体" w:hAnsi="宋体" w:eastAsia="宋体" w:cs="宋体"/>
                <w:sz w:val="24"/>
                <w:szCs w:val="24"/>
                <w:lang w:val="en-US" w:eastAsia="zh-CN"/>
              </w:rPr>
              <w:t>X</w:t>
            </w:r>
            <w:r>
              <w:rPr>
                <w:rFonts w:hint="eastAsia" w:ascii="宋体" w:hAnsi="宋体" w:eastAsia="宋体" w:cs="宋体"/>
                <w:sz w:val="24"/>
                <w:szCs w:val="24"/>
              </w:rPr>
              <w:t>胜</w:t>
            </w:r>
            <w:r>
              <w:rPr>
                <w:rFonts w:hint="eastAsia" w:ascii="宋体" w:hAnsi="宋体" w:eastAsia="宋体" w:cs="宋体"/>
                <w:sz w:val="24"/>
                <w:szCs w:val="24"/>
                <w:lang w:eastAsia="zh-CN"/>
              </w:rPr>
              <w:t>。</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bookmarkStart w:id="3" w:name="OLE_LINK3"/>
            <w:r>
              <w:rPr>
                <w:rFonts w:hint="eastAsia" w:ascii="宋体" w:hAnsi="宋体" w:eastAsia="宋体" w:cs="宋体"/>
                <w:sz w:val="24"/>
                <w:szCs w:val="24"/>
              </w:rPr>
              <w:t>国家矿山安全监察局河北局</w:t>
            </w:r>
            <w:bookmarkEnd w:id="3"/>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2024年7月28日</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邯郸市牛儿庄采矿有限公司</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31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带队人李</w:t>
            </w:r>
            <w:r>
              <w:rPr>
                <w:rFonts w:hint="eastAsia" w:ascii="宋体" w:hAnsi="宋体" w:eastAsia="宋体" w:cs="宋体"/>
                <w:sz w:val="24"/>
                <w:szCs w:val="24"/>
                <w:lang w:val="en-US" w:eastAsia="zh-CN"/>
              </w:rPr>
              <w:t>X</w:t>
            </w:r>
            <w:r>
              <w:rPr>
                <w:rFonts w:hint="eastAsia" w:ascii="宋体" w:hAnsi="宋体" w:eastAsia="宋体" w:cs="宋体"/>
                <w:sz w:val="24"/>
                <w:szCs w:val="24"/>
              </w:rPr>
              <w:t>波，</w:t>
            </w:r>
            <w:r>
              <w:rPr>
                <w:rFonts w:hint="eastAsia" w:ascii="宋体" w:hAnsi="宋体" w:eastAsia="宋体" w:cs="宋体"/>
                <w:sz w:val="24"/>
                <w:szCs w:val="24"/>
                <w:u w:val="none"/>
                <w:lang w:eastAsia="zh-CN"/>
              </w:rPr>
              <w:t>参加人员：</w:t>
            </w:r>
            <w:r>
              <w:rPr>
                <w:rFonts w:hint="eastAsia" w:ascii="宋体" w:hAnsi="宋体" w:eastAsia="宋体" w:cs="宋体"/>
                <w:sz w:val="24"/>
                <w:szCs w:val="24"/>
              </w:rPr>
              <w:t>王</w:t>
            </w:r>
            <w:r>
              <w:rPr>
                <w:rFonts w:hint="eastAsia" w:ascii="宋体" w:hAnsi="宋体" w:eastAsia="宋体" w:cs="宋体"/>
                <w:sz w:val="24"/>
                <w:szCs w:val="24"/>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国家矿山安全监察局河北局</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2024年8月5日、7日</w:t>
            </w:r>
          </w:p>
        </w:tc>
        <w:tc>
          <w:tcPr>
            <w:tcW w:w="13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u w:val="none"/>
                <w:lang w:val="en-US" w:eastAsia="zh-CN" w:bidi="ar-SA"/>
              </w:rPr>
            </w:pPr>
            <w:r>
              <w:rPr>
                <w:rFonts w:hint="eastAsia" w:ascii="宋体" w:hAnsi="宋体" w:eastAsia="宋体" w:cs="宋体"/>
                <w:sz w:val="24"/>
                <w:szCs w:val="24"/>
                <w:u w:val="none"/>
                <w:lang w:val="en-US" w:eastAsia="zh-CN"/>
              </w:rPr>
              <w:t>邢台邢安矿业管理服务有限公司劳武煤矿</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1.9105充填工作面运输巷有2根锚索外露长度约350mm，超过作业规程规定的150mm-250mm。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2.9103-1运输巷掘进工作面与集中皮带下山巷道交叉点未按作业规程规定安装顶板离层仪。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3.9105充填工作面采煤支巷有3根帮锚杆托盘未接帮，不符合作业规程规定。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4.9103-1运输巷掘进工作面已经掘进约12米，风筒传感器安装在第3节风筒处，未设置在末端。
                                                                                                              5.集中皮带下山带式输送机机尾附近未配备灭火器。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6. 9105充填工作面运输巷2个隔爆水袋无水。集中轨道巷第一组隔爆水棚1个水袋破裂无水，多个水袋水量不足。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7.9103-1运输巷作业规程中的通信系统图未及时更新，有线调度通信设备的种类、数量和位置，信号、通信、电源线缆的敷设均无明确规定。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8.集中皮带下山带式输送机中部设置了改向滚筒，未设防护栏及警示牌</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9.应急预案中事故上报单位、电话的信息发生变化后，未及时更新。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10.9105充填工作面两个采煤支巷实际间隔为两倍巷宽间距，《9105充填开采作业规程》要求为三倍间距，未及时修改作业规程。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sz w:val="24"/>
                <w:szCs w:val="24"/>
                <w:u w:val="none"/>
              </w:rPr>
              <w:t xml:space="preserve">11.9105充填工作采煤支巷支护设计未规定锚杆拉拔力、锚索预紧力。
                                                                                                          </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sz w:val="24"/>
                <w:szCs w:val="24"/>
                <w:u w:val="none"/>
                <w:lang w:eastAsia="zh-CN"/>
              </w:rPr>
              <w:t>带队人：</w:t>
            </w:r>
            <w:r>
              <w:rPr>
                <w:rFonts w:hint="eastAsia" w:ascii="宋体" w:hAnsi="宋体" w:eastAsia="宋体" w:cs="宋体"/>
                <w:sz w:val="24"/>
                <w:szCs w:val="24"/>
                <w:u w:val="none"/>
                <w:lang w:val="en-US" w:eastAsia="zh-CN"/>
              </w:rPr>
              <w:t>尹</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val="en-US" w:eastAsia="zh-CN"/>
              </w:rPr>
              <w:t>杰，</w:t>
            </w:r>
            <w:bookmarkStart w:id="4" w:name="OLE_LINK2"/>
            <w:r>
              <w:rPr>
                <w:rFonts w:hint="eastAsia" w:ascii="宋体" w:hAnsi="宋体" w:eastAsia="宋体" w:cs="宋体"/>
                <w:sz w:val="24"/>
                <w:szCs w:val="24"/>
                <w:u w:val="none"/>
                <w:lang w:eastAsia="zh-CN"/>
              </w:rPr>
              <w:t>参加人员：</w:t>
            </w:r>
            <w:bookmarkEnd w:id="4"/>
            <w:r>
              <w:rPr>
                <w:rFonts w:hint="eastAsia" w:ascii="宋体" w:hAnsi="宋体" w:eastAsia="宋体" w:cs="宋体"/>
                <w:sz w:val="24"/>
                <w:szCs w:val="24"/>
                <w:u w:val="none"/>
                <w:lang w:eastAsia="zh-CN"/>
              </w:rPr>
              <w:t>张</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eastAsia="zh-CN"/>
              </w:rPr>
              <w:t>江、</w:t>
            </w:r>
            <w:r>
              <w:rPr>
                <w:rFonts w:hint="eastAsia" w:ascii="宋体" w:hAnsi="宋体" w:eastAsia="宋体" w:cs="宋体"/>
                <w:sz w:val="24"/>
                <w:szCs w:val="24"/>
                <w:u w:val="none"/>
                <w:lang w:val="en-US" w:eastAsia="zh-CN"/>
              </w:rPr>
              <w:t>杨</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val="en-US" w:eastAsia="zh-CN"/>
              </w:rPr>
              <w:t>立</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宋</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val="en-US" w:eastAsia="zh-CN"/>
              </w:rPr>
              <w:t>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国家矿山安全监察局河北局</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 w:eastAsia="zh-CN" w:bidi="ar-SA"/>
              </w:rPr>
            </w:pPr>
            <w:r>
              <w:rPr>
                <w:rFonts w:hint="eastAsia" w:ascii="宋体" w:hAnsi="宋体" w:eastAsia="宋体" w:cs="宋体"/>
                <w:kern w:val="2"/>
                <w:sz w:val="24"/>
                <w:szCs w:val="24"/>
                <w:lang w:val="en-US" w:eastAsia="zh-CN" w:bidi="ar-SA"/>
              </w:rPr>
              <w:t>2024年7月30日</w:t>
            </w:r>
          </w:p>
        </w:tc>
        <w:tc>
          <w:tcPr>
            <w:tcW w:w="13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u w:val="none"/>
                <w:lang w:val="en-US" w:eastAsia="zh-CN" w:bidi="ar-SA"/>
              </w:rPr>
              <w:t>开滦能源化工股份有限公司范各庄矿业分公司</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 《3X21采煤工作面作业规程》中，只要求液压支架切顶线后深度不能超过5m，未明确切合实际的控制风道切顶线以里采空区具体方式方法。2024年7月30日10时15分55秒，上隅角切顶线以里第2架与第3架棚梁之间的支拉杆断裂，原缓慢下沉的上隅角采空区5m范围内顶板瞬时垮落，挤出一股瓦斯，导致3X21N采煤工作面甲烷传感器T1超限报警，最大值1.12%，持续时长20秒。</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12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bookmarkStart w:id="5" w:name="OLE_LINK4"/>
            <w:r>
              <w:rPr>
                <w:rFonts w:hint="eastAsia" w:ascii="宋体" w:hAnsi="宋体" w:eastAsia="宋体" w:cs="宋体"/>
                <w:kern w:val="2"/>
                <w:sz w:val="24"/>
                <w:szCs w:val="24"/>
                <w:lang w:val="en-US" w:eastAsia="zh-CN" w:bidi="ar-SA"/>
              </w:rPr>
              <w:t>带队人：</w:t>
            </w:r>
            <w:bookmarkEnd w:id="5"/>
            <w:r>
              <w:rPr>
                <w:rFonts w:hint="eastAsia" w:ascii="宋体" w:hAnsi="宋体" w:eastAsia="宋体" w:cs="宋体"/>
                <w:kern w:val="2"/>
                <w:sz w:val="24"/>
                <w:szCs w:val="24"/>
                <w:lang w:val="en-US" w:eastAsia="zh-CN" w:bidi="ar-SA"/>
              </w:rPr>
              <w:t>龚X彬，参加人员：王X明。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国家矿山安全监察局河北局</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2024年7月24日至26日</w:t>
            </w:r>
          </w:p>
        </w:tc>
        <w:tc>
          <w:tcPr>
            <w:tcW w:w="13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开滦（集团）有限责任公司东欢坨矿业分公司</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1.4082风道掘进工作面带式输送机机尾段安装的防跑偏保护装置距机尾30m，未安装在10-15m范围内，不符合要求。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2.4082风道掘进工作面局部地段带式输送机下方浮煤未及时清扫，浮煤与皮带底托辊摩擦。</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3.20223采煤工作面风道T460m位置处排水系统逆止阀损坏，未及时处理。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4.制定反风演习措施报企业技术负责人批准后，未向反风工作涉及的调度员、主扇司机等人员进行贯彻，未告知其有关安全生产事项。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5.20223采煤工作面运料巷备用低负压瓦斯抽放管未在距停采线502m处的低洼点设置放水器。</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6.地面6kV变电站内安设3台有线调度电话通往井下，其中2台通往井下的有线调度电话未通过有线调度通讯系统的调度台，不具备选呼、录音等功能。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7.地面安全监控调度指挥中心供电线路上分接监控中心机房内1台空调、办公楼会议室3台空调等其他负荷。                                                                                  8.20223采煤工作面风道部分Π型钢托梁未达到作业规程一梁四柱要求。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9.未按规定填写矿领导下井交接班记录簿，6月份井下交接班记录簿中，缺少问题产生的原因、需要注意的事项等内容。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10.2024年度水害应急演练结束后，未根据演练效果评估和分析存在的问题对水害应急预案进行修订完善。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11.2024年7月24日现场检查时，抽查3名工人，均不能在30秒内完成自救器佩戴。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12.-500南翼水平大巷与20223采煤工作面运道联络巷交叉口、副井车场到-500大巷交叉口处未设置避灾路线标识牌。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13.20223采煤工作面有4处出水点，7月份涌水量观测记录本仅记录了2处出水点观测结果。</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14.-500至-690带式输送机机头配电室相邻两段高爆开关之间通道仅0.4m，不足0.8m。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15.20223采煤工作面上出口超前支架进回液3根胶管暴皮，未按作业规程要求及时更换。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16.20223采煤工作面《井下水文观测记录本》（编号：24-1）显示：2024年7月9日地测部门杨顺利到该采面开展了涌水量观测工作，但查看人员位置监测系统未发现杨顺利7月9日到该采面的历史轨迹，杨顺利未随身携带人员位置监测系统标识卡。</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17.《煤矿地质类型划分报告》编制时间为2019年10月，已超过3年未重新确定地质类型。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18.2024年二季度矿井自查两条重大隐患，编制的重大事故隐患报告中缺少隐患危害程度和整改难易程度等内容。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19.煤矿隐蔽致灾地质因素普查未完全结合五年采掘接续规划开展。查2024年6月编制的煤矿隐蔽致灾地质因素普查报告和五年（2024～2028）采掘接续规划，2028年5月至8月普查报告中回采工作面为3193工作面，接续规划中为4092工作面。20.《煤矿安全培训管理制度》未及时更新，制度中培训中心使用软盘、光盘的规定，与现实情况不相符，现在实际使用移动硬盘。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u w:val="none"/>
                <w:lang w:val="en-US" w:eastAsia="zh-CN" w:bidi="ar-SA"/>
              </w:rPr>
              <w:t>21.制定的治本攻坚三年行动方案主要任务中，数字赋能矿山企业安全管理的有关内容表述错误，出现“监管监察”字样。</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46.8</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p>
        </w:tc>
        <w:tc>
          <w:tcPr>
            <w:tcW w:w="112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带队人：江X兴，参加人员：毕X、宋X森、张X、苏X兴、周X健、潘X勇、文X学、王X锴。</w:t>
            </w:r>
          </w:p>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合计</w:t>
            </w:r>
          </w:p>
        </w:tc>
        <w:tc>
          <w:tcPr>
            <w:tcW w:w="0" w:type="auto"/>
            <w:vAlign w:val="center"/>
          </w:tcPr>
          <w:p>
            <w:pPr>
              <w:jc w:val="center"/>
              <w:rPr>
                <w:rFonts w:hint="eastAsia" w:ascii="宋体" w:hAnsi="宋体" w:eastAsia="宋体" w:cs="宋体"/>
                <w:b/>
                <w:kern w:val="2"/>
                <w:sz w:val="24"/>
                <w:szCs w:val="24"/>
                <w:lang w:val="en-US" w:eastAsia="zh-CN" w:bidi="ar-SA"/>
              </w:rPr>
            </w:pPr>
          </w:p>
        </w:tc>
        <w:tc>
          <w:tcPr>
            <w:tcW w:w="0" w:type="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5矿次</w:t>
            </w:r>
          </w:p>
        </w:tc>
        <w:tc>
          <w:tcPr>
            <w:tcW w:w="549" w:type="dxa"/>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w:t>
            </w:r>
          </w:p>
        </w:tc>
        <w:tc>
          <w:tcPr>
            <w:tcW w:w="3137" w:type="dxa"/>
            <w:vAlign w:val="center"/>
          </w:tcPr>
          <w:p>
            <w:pPr>
              <w:spacing w:line="300" w:lineRule="exact"/>
              <w:jc w:val="center"/>
              <w:rPr>
                <w:rFonts w:hint="eastAsia" w:ascii="宋体" w:hAnsi="宋体" w:eastAsia="宋体" w:cs="宋体"/>
                <w:b/>
                <w:kern w:val="2"/>
                <w:sz w:val="24"/>
                <w:szCs w:val="24"/>
                <w:lang w:val="en-US" w:eastAsia="zh-CN" w:bidi="ar-SA"/>
              </w:rPr>
            </w:pPr>
          </w:p>
        </w:tc>
        <w:tc>
          <w:tcPr>
            <w:tcW w:w="0" w:type="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0" w:type="auto"/>
            <w:vAlign w:val="center"/>
          </w:tcPr>
          <w:p>
            <w:pPr>
              <w:jc w:val="center"/>
              <w:rPr>
                <w:rFonts w:hint="eastAsia" w:ascii="宋体" w:hAnsi="宋体" w:eastAsia="宋体" w:cs="宋体"/>
                <w:b/>
                <w:kern w:val="2"/>
                <w:sz w:val="24"/>
                <w:szCs w:val="24"/>
                <w:lang w:val="en-US" w:eastAsia="zh-CN" w:bidi="ar-SA"/>
              </w:rPr>
            </w:pPr>
          </w:p>
        </w:tc>
        <w:tc>
          <w:tcPr>
            <w:tcW w:w="70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54.8</w:t>
            </w:r>
          </w:p>
        </w:tc>
        <w:tc>
          <w:tcPr>
            <w:tcW w:w="780" w:type="dxa"/>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0" w:type="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0" w:type="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0" w:type="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0" w:type="auto"/>
            <w:vAlign w:val="center"/>
          </w:tcPr>
          <w:p>
            <w:pPr>
              <w:rPr>
                <w:rFonts w:hint="eastAsia" w:ascii="宋体" w:hAnsi="宋体" w:eastAsia="宋体" w:cs="宋体"/>
                <w:kern w:val="2"/>
                <w:sz w:val="24"/>
                <w:szCs w:val="24"/>
                <w:lang w:val="en-US" w:eastAsia="zh-CN" w:bidi="ar-SA"/>
              </w:rPr>
            </w:pPr>
          </w:p>
        </w:tc>
      </w:tr>
    </w:tbl>
    <w:p/>
    <w:p>
      <w:pPr>
        <w:ind w:firstLine="240" w:firstLineChars="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填表人：</w:t>
      </w:r>
      <w:r>
        <w:rPr>
          <w:rFonts w:hint="eastAsia" w:ascii="仿宋_GB2312" w:hAnsi="仿宋_GB2312" w:eastAsia="仿宋_GB2312" w:cs="仿宋_GB2312"/>
          <w:sz w:val="24"/>
          <w:szCs w:val="24"/>
          <w:lang w:val="en-US" w:eastAsia="zh-CN"/>
        </w:rPr>
        <w:t>刘芳亮</w:t>
      </w:r>
      <w:r>
        <w:rPr>
          <w:rFonts w:hint="eastAsia" w:ascii="仿宋_GB2312" w:hAnsi="仿宋_GB2312" w:eastAsia="仿宋_GB2312" w:cs="仿宋_GB2312"/>
          <w:sz w:val="24"/>
          <w:szCs w:val="24"/>
        </w:rPr>
        <w:t xml:space="preserve">                                                                           联系电话：1883018</w:t>
      </w:r>
      <w:r>
        <w:rPr>
          <w:rFonts w:hint="eastAsia" w:ascii="仿宋_GB2312" w:hAnsi="仿宋_GB2312" w:eastAsia="仿宋_GB2312" w:cs="仿宋_GB2312"/>
          <w:sz w:val="24"/>
          <w:szCs w:val="24"/>
          <w:lang w:val="en-US" w:eastAsia="zh-CN"/>
        </w:rPr>
        <w:t>8929</w:t>
      </w:r>
    </w:p>
    <w:sectPr>
      <w:pgSz w:w="16838" w:h="11906"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DdiMTk2NzMyNDljZjZlYWNlMjFkNmEzOTdhMjkifQ=="/>
  </w:docVars>
  <w:rsids>
    <w:rsidRoot w:val="00BC52B7"/>
    <w:rsid w:val="00000D07"/>
    <w:rsid w:val="0001633B"/>
    <w:rsid w:val="00017102"/>
    <w:rsid w:val="00034EB8"/>
    <w:rsid w:val="00037050"/>
    <w:rsid w:val="00041AA7"/>
    <w:rsid w:val="000431B6"/>
    <w:rsid w:val="000465DD"/>
    <w:rsid w:val="000865A5"/>
    <w:rsid w:val="00087146"/>
    <w:rsid w:val="00090EDC"/>
    <w:rsid w:val="000E2C1C"/>
    <w:rsid w:val="000F3A29"/>
    <w:rsid w:val="00101ADF"/>
    <w:rsid w:val="001109E6"/>
    <w:rsid w:val="00112EF0"/>
    <w:rsid w:val="00112F80"/>
    <w:rsid w:val="00113BD2"/>
    <w:rsid w:val="001738C6"/>
    <w:rsid w:val="001816B1"/>
    <w:rsid w:val="00181C08"/>
    <w:rsid w:val="001C7F09"/>
    <w:rsid w:val="001F5695"/>
    <w:rsid w:val="002172EB"/>
    <w:rsid w:val="002220CC"/>
    <w:rsid w:val="00242895"/>
    <w:rsid w:val="00251070"/>
    <w:rsid w:val="002555D1"/>
    <w:rsid w:val="00256AD9"/>
    <w:rsid w:val="00261CE3"/>
    <w:rsid w:val="0026233B"/>
    <w:rsid w:val="0027060F"/>
    <w:rsid w:val="00287037"/>
    <w:rsid w:val="002A3C6C"/>
    <w:rsid w:val="002B4A2F"/>
    <w:rsid w:val="002E31F3"/>
    <w:rsid w:val="00335FE2"/>
    <w:rsid w:val="00343D8E"/>
    <w:rsid w:val="003445CE"/>
    <w:rsid w:val="0036287C"/>
    <w:rsid w:val="00365B12"/>
    <w:rsid w:val="003759D4"/>
    <w:rsid w:val="00387DF4"/>
    <w:rsid w:val="003A5446"/>
    <w:rsid w:val="003B34EB"/>
    <w:rsid w:val="003B67C0"/>
    <w:rsid w:val="003C28FE"/>
    <w:rsid w:val="0041684B"/>
    <w:rsid w:val="00425BBA"/>
    <w:rsid w:val="004501E2"/>
    <w:rsid w:val="0045547F"/>
    <w:rsid w:val="00475DB1"/>
    <w:rsid w:val="004800B4"/>
    <w:rsid w:val="00486919"/>
    <w:rsid w:val="004D3E03"/>
    <w:rsid w:val="004F56A7"/>
    <w:rsid w:val="004F6E18"/>
    <w:rsid w:val="00506200"/>
    <w:rsid w:val="00523BDB"/>
    <w:rsid w:val="00534D8A"/>
    <w:rsid w:val="0055558C"/>
    <w:rsid w:val="005A3D05"/>
    <w:rsid w:val="005A7AA9"/>
    <w:rsid w:val="005B27CF"/>
    <w:rsid w:val="005B2F19"/>
    <w:rsid w:val="005C04D7"/>
    <w:rsid w:val="005C4960"/>
    <w:rsid w:val="005D2E99"/>
    <w:rsid w:val="005E5C37"/>
    <w:rsid w:val="005F31BB"/>
    <w:rsid w:val="005F667C"/>
    <w:rsid w:val="006007E9"/>
    <w:rsid w:val="006030EF"/>
    <w:rsid w:val="00611545"/>
    <w:rsid w:val="0061351A"/>
    <w:rsid w:val="00613E73"/>
    <w:rsid w:val="00626F2E"/>
    <w:rsid w:val="00636EEF"/>
    <w:rsid w:val="00640EA8"/>
    <w:rsid w:val="00660B38"/>
    <w:rsid w:val="006743C3"/>
    <w:rsid w:val="006778E0"/>
    <w:rsid w:val="006B309C"/>
    <w:rsid w:val="006C6D36"/>
    <w:rsid w:val="0070592A"/>
    <w:rsid w:val="007613CA"/>
    <w:rsid w:val="00773508"/>
    <w:rsid w:val="007746AB"/>
    <w:rsid w:val="007A052C"/>
    <w:rsid w:val="007A603F"/>
    <w:rsid w:val="007C121F"/>
    <w:rsid w:val="007C188A"/>
    <w:rsid w:val="007D3C0D"/>
    <w:rsid w:val="00820A48"/>
    <w:rsid w:val="00821D9E"/>
    <w:rsid w:val="00841625"/>
    <w:rsid w:val="00851276"/>
    <w:rsid w:val="0086632C"/>
    <w:rsid w:val="008674A8"/>
    <w:rsid w:val="00871CFB"/>
    <w:rsid w:val="008A0FD7"/>
    <w:rsid w:val="008B3F87"/>
    <w:rsid w:val="008B7874"/>
    <w:rsid w:val="008D3E9A"/>
    <w:rsid w:val="008D781D"/>
    <w:rsid w:val="00904B4B"/>
    <w:rsid w:val="00906306"/>
    <w:rsid w:val="009305A2"/>
    <w:rsid w:val="0093287C"/>
    <w:rsid w:val="009340C7"/>
    <w:rsid w:val="00935E54"/>
    <w:rsid w:val="00937BA3"/>
    <w:rsid w:val="00950A2B"/>
    <w:rsid w:val="00952C2D"/>
    <w:rsid w:val="00961141"/>
    <w:rsid w:val="00975591"/>
    <w:rsid w:val="00983EC9"/>
    <w:rsid w:val="009872B7"/>
    <w:rsid w:val="009A4A6F"/>
    <w:rsid w:val="009A60CD"/>
    <w:rsid w:val="009C584F"/>
    <w:rsid w:val="009D1651"/>
    <w:rsid w:val="009E02D8"/>
    <w:rsid w:val="009F0EDB"/>
    <w:rsid w:val="009F0FBE"/>
    <w:rsid w:val="009F2E61"/>
    <w:rsid w:val="00A01E64"/>
    <w:rsid w:val="00A0338D"/>
    <w:rsid w:val="00A039DF"/>
    <w:rsid w:val="00A05670"/>
    <w:rsid w:val="00A134F3"/>
    <w:rsid w:val="00A32BA6"/>
    <w:rsid w:val="00A663A2"/>
    <w:rsid w:val="00A7332B"/>
    <w:rsid w:val="00A747C8"/>
    <w:rsid w:val="00A75515"/>
    <w:rsid w:val="00A96916"/>
    <w:rsid w:val="00B13240"/>
    <w:rsid w:val="00B16A9D"/>
    <w:rsid w:val="00B22893"/>
    <w:rsid w:val="00B330F3"/>
    <w:rsid w:val="00B41410"/>
    <w:rsid w:val="00B41D09"/>
    <w:rsid w:val="00B57A48"/>
    <w:rsid w:val="00B625F9"/>
    <w:rsid w:val="00B75A74"/>
    <w:rsid w:val="00B77801"/>
    <w:rsid w:val="00BA47E3"/>
    <w:rsid w:val="00BA49A5"/>
    <w:rsid w:val="00BA5879"/>
    <w:rsid w:val="00BA7DB5"/>
    <w:rsid w:val="00BC52B7"/>
    <w:rsid w:val="00BD7146"/>
    <w:rsid w:val="00BE2200"/>
    <w:rsid w:val="00BF3983"/>
    <w:rsid w:val="00BF52BB"/>
    <w:rsid w:val="00C12917"/>
    <w:rsid w:val="00C14A1F"/>
    <w:rsid w:val="00C17ECE"/>
    <w:rsid w:val="00C25B00"/>
    <w:rsid w:val="00C36B14"/>
    <w:rsid w:val="00C40BD1"/>
    <w:rsid w:val="00C41AAE"/>
    <w:rsid w:val="00C42093"/>
    <w:rsid w:val="00C66FCB"/>
    <w:rsid w:val="00C85514"/>
    <w:rsid w:val="00CA0F95"/>
    <w:rsid w:val="00CD66A3"/>
    <w:rsid w:val="00CF1148"/>
    <w:rsid w:val="00CF30ED"/>
    <w:rsid w:val="00CF52BE"/>
    <w:rsid w:val="00D00A83"/>
    <w:rsid w:val="00D03269"/>
    <w:rsid w:val="00D27EC0"/>
    <w:rsid w:val="00D4059F"/>
    <w:rsid w:val="00D470F8"/>
    <w:rsid w:val="00D671A7"/>
    <w:rsid w:val="00D72BEE"/>
    <w:rsid w:val="00D74CF0"/>
    <w:rsid w:val="00D90A97"/>
    <w:rsid w:val="00DA11AA"/>
    <w:rsid w:val="00DA60D3"/>
    <w:rsid w:val="00DB7BCF"/>
    <w:rsid w:val="00DC4B14"/>
    <w:rsid w:val="00DC6F79"/>
    <w:rsid w:val="00DD18EE"/>
    <w:rsid w:val="00DD5C8D"/>
    <w:rsid w:val="00DE0340"/>
    <w:rsid w:val="00DE4962"/>
    <w:rsid w:val="00E00372"/>
    <w:rsid w:val="00E0628D"/>
    <w:rsid w:val="00E16978"/>
    <w:rsid w:val="00E172F1"/>
    <w:rsid w:val="00E24FE7"/>
    <w:rsid w:val="00E2717B"/>
    <w:rsid w:val="00E36132"/>
    <w:rsid w:val="00E42861"/>
    <w:rsid w:val="00E447D8"/>
    <w:rsid w:val="00E51366"/>
    <w:rsid w:val="00E61588"/>
    <w:rsid w:val="00E66BC5"/>
    <w:rsid w:val="00E92029"/>
    <w:rsid w:val="00EC1EAC"/>
    <w:rsid w:val="00EC26BF"/>
    <w:rsid w:val="00EF2712"/>
    <w:rsid w:val="00F2135A"/>
    <w:rsid w:val="00F331DC"/>
    <w:rsid w:val="00F36164"/>
    <w:rsid w:val="00F540A6"/>
    <w:rsid w:val="00F83554"/>
    <w:rsid w:val="00F92616"/>
    <w:rsid w:val="00FA470F"/>
    <w:rsid w:val="00FB4FE1"/>
    <w:rsid w:val="00FB68ED"/>
    <w:rsid w:val="00FD2351"/>
    <w:rsid w:val="00FE52F3"/>
    <w:rsid w:val="039F73C6"/>
    <w:rsid w:val="05822C06"/>
    <w:rsid w:val="066E65DE"/>
    <w:rsid w:val="09547509"/>
    <w:rsid w:val="0984120A"/>
    <w:rsid w:val="0ADC5038"/>
    <w:rsid w:val="0C650E54"/>
    <w:rsid w:val="0C924FC6"/>
    <w:rsid w:val="0D032527"/>
    <w:rsid w:val="0D4013BF"/>
    <w:rsid w:val="0F7BFC31"/>
    <w:rsid w:val="0FB70F4C"/>
    <w:rsid w:val="117E4646"/>
    <w:rsid w:val="118A7B69"/>
    <w:rsid w:val="1772151F"/>
    <w:rsid w:val="194518C3"/>
    <w:rsid w:val="19B72577"/>
    <w:rsid w:val="1A5D6E49"/>
    <w:rsid w:val="1BF754B3"/>
    <w:rsid w:val="1C974305"/>
    <w:rsid w:val="22C60252"/>
    <w:rsid w:val="230A4CCD"/>
    <w:rsid w:val="243F1C90"/>
    <w:rsid w:val="24A80517"/>
    <w:rsid w:val="2B277B63"/>
    <w:rsid w:val="2C9119E8"/>
    <w:rsid w:val="2FD50447"/>
    <w:rsid w:val="30052AD8"/>
    <w:rsid w:val="30762F46"/>
    <w:rsid w:val="334D0383"/>
    <w:rsid w:val="33501C21"/>
    <w:rsid w:val="34282AB3"/>
    <w:rsid w:val="35413A8D"/>
    <w:rsid w:val="35B2325A"/>
    <w:rsid w:val="375429F3"/>
    <w:rsid w:val="37CD09A9"/>
    <w:rsid w:val="39246954"/>
    <w:rsid w:val="3AAB0BF8"/>
    <w:rsid w:val="3B1A37E2"/>
    <w:rsid w:val="3D8E4049"/>
    <w:rsid w:val="3ED77427"/>
    <w:rsid w:val="3F4C572E"/>
    <w:rsid w:val="443F1954"/>
    <w:rsid w:val="44670E6E"/>
    <w:rsid w:val="44826C6F"/>
    <w:rsid w:val="44CD225B"/>
    <w:rsid w:val="464B3092"/>
    <w:rsid w:val="46680CB8"/>
    <w:rsid w:val="47465FED"/>
    <w:rsid w:val="483376F0"/>
    <w:rsid w:val="4B89173D"/>
    <w:rsid w:val="4D7728E6"/>
    <w:rsid w:val="4F372819"/>
    <w:rsid w:val="4F6D422F"/>
    <w:rsid w:val="4FC022DD"/>
    <w:rsid w:val="50EC348E"/>
    <w:rsid w:val="53572F8E"/>
    <w:rsid w:val="549D05F3"/>
    <w:rsid w:val="54C22BC1"/>
    <w:rsid w:val="558E1427"/>
    <w:rsid w:val="56C105BC"/>
    <w:rsid w:val="57B56C77"/>
    <w:rsid w:val="57BD7EF3"/>
    <w:rsid w:val="57DA2557"/>
    <w:rsid w:val="588621E5"/>
    <w:rsid w:val="5A802B13"/>
    <w:rsid w:val="5D783F86"/>
    <w:rsid w:val="5E416EEC"/>
    <w:rsid w:val="5E8951B6"/>
    <w:rsid w:val="5F6E4FA9"/>
    <w:rsid w:val="5FDF35C2"/>
    <w:rsid w:val="60235CC8"/>
    <w:rsid w:val="62A537A6"/>
    <w:rsid w:val="62FF0F01"/>
    <w:rsid w:val="631156D0"/>
    <w:rsid w:val="65E565F7"/>
    <w:rsid w:val="675D7E8D"/>
    <w:rsid w:val="67604E2F"/>
    <w:rsid w:val="684814B0"/>
    <w:rsid w:val="6C636389"/>
    <w:rsid w:val="6CA06D55"/>
    <w:rsid w:val="6D7B3A84"/>
    <w:rsid w:val="70426103"/>
    <w:rsid w:val="710E25CD"/>
    <w:rsid w:val="71857064"/>
    <w:rsid w:val="740320A2"/>
    <w:rsid w:val="74CF49A3"/>
    <w:rsid w:val="74F05BF3"/>
    <w:rsid w:val="75FDBFBC"/>
    <w:rsid w:val="76C6676F"/>
    <w:rsid w:val="76DF6B4E"/>
    <w:rsid w:val="76FC1DA9"/>
    <w:rsid w:val="781B5734"/>
    <w:rsid w:val="78FF2924"/>
    <w:rsid w:val="7AF77D80"/>
    <w:rsid w:val="7B5B675F"/>
    <w:rsid w:val="7B7F2093"/>
    <w:rsid w:val="7BBF750F"/>
    <w:rsid w:val="7D9929E1"/>
    <w:rsid w:val="7E917CEA"/>
    <w:rsid w:val="7F5D5F51"/>
    <w:rsid w:val="7FAB069E"/>
    <w:rsid w:val="7FC33077"/>
    <w:rsid w:val="7FDBA02C"/>
    <w:rsid w:val="7FFAB19E"/>
    <w:rsid w:val="8A7E7F47"/>
    <w:rsid w:val="9FFBE174"/>
    <w:rsid w:val="B6FF7E4A"/>
    <w:rsid w:val="BCCF11A9"/>
    <w:rsid w:val="BDFF3E7F"/>
    <w:rsid w:val="BE9D0766"/>
    <w:rsid w:val="DF4FB749"/>
    <w:rsid w:val="E7E6862C"/>
    <w:rsid w:val="EBBB89E8"/>
    <w:rsid w:val="EBFFFD6B"/>
    <w:rsid w:val="EC7F08D8"/>
    <w:rsid w:val="F8CF6593"/>
    <w:rsid w:val="FAE733E7"/>
    <w:rsid w:val="FBB75330"/>
    <w:rsid w:val="FF6722C6"/>
    <w:rsid w:val="FFF325D4"/>
    <w:rsid w:val="FFFBF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99"/>
    <w:rPr>
      <w:color w:val="0000FF"/>
      <w:u w:val="single"/>
    </w:rPr>
  </w:style>
  <w:style w:type="paragraph" w:customStyle="1" w:styleId="10">
    <w:name w:val="样式 宋体 四号 首行缩进:  0.85 厘米 行距: 固定值 25 磅"/>
    <w:basedOn w:val="1"/>
    <w:autoRedefine/>
    <w:qFormat/>
    <w:uiPriority w:val="99"/>
    <w:pPr>
      <w:spacing w:line="500" w:lineRule="exact"/>
      <w:ind w:firstLine="480"/>
    </w:pPr>
    <w:rPr>
      <w:rFonts w:ascii="宋体" w:hAnsi="宋体" w:cs="宋体"/>
      <w:szCs w:val="20"/>
    </w:rPr>
  </w:style>
  <w:style w:type="character" w:customStyle="1" w:styleId="11">
    <w:name w:val="页眉 Char"/>
    <w:basedOn w:val="8"/>
    <w:link w:val="4"/>
    <w:autoRedefine/>
    <w:qFormat/>
    <w:uiPriority w:val="99"/>
    <w:rPr>
      <w:sz w:val="18"/>
      <w:szCs w:val="18"/>
    </w:rPr>
  </w:style>
  <w:style w:type="character" w:customStyle="1" w:styleId="12">
    <w:name w:val="页脚 Char"/>
    <w:basedOn w:val="8"/>
    <w:link w:val="3"/>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8</Pages>
  <Words>2100</Words>
  <Characters>2386</Characters>
  <Lines>7</Lines>
  <Paragraphs>2</Paragraphs>
  <TotalTime>13</TotalTime>
  <ScaleCrop>false</ScaleCrop>
  <LinksUpToDate>false</LinksUpToDate>
  <CharactersWithSpaces>5168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2017-10-01T09:46:00Z</dcterms:created>
  <dc:creator>李士珍</dc:creator>
  <cp:lastModifiedBy>周昊</cp:lastModifiedBy>
  <cp:lastPrinted>2018-07-24T15:58:00Z</cp:lastPrinted>
  <dcterms:modified xsi:type="dcterms:W3CDTF">2024-08-26T09:16:52Z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6C22DB450BAD44228684A044DD0EF167_13</vt:lpwstr>
  </property>
</Properties>
</file>